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7" w:rsidRDefault="005E1C17">
      <w:pPr>
        <w:pStyle w:val="Corpodeltesto"/>
        <w:ind w:left="3003"/>
        <w:rPr>
          <w:rFonts w:ascii="Times New Roman"/>
          <w:sz w:val="20"/>
        </w:rPr>
      </w:pPr>
    </w:p>
    <w:p w:rsidR="005E1C17" w:rsidRDefault="005E1C17">
      <w:pPr>
        <w:rPr>
          <w:rFonts w:ascii="Times New Roman"/>
          <w:sz w:val="20"/>
        </w:rPr>
        <w:sectPr w:rsidR="005E1C17">
          <w:footerReference w:type="default" r:id="rId7"/>
          <w:type w:val="continuous"/>
          <w:pgSz w:w="11910" w:h="16840"/>
          <w:pgMar w:top="920" w:right="980" w:bottom="1620" w:left="1020" w:header="720" w:footer="1428" w:gutter="0"/>
          <w:cols w:space="720"/>
        </w:sectPr>
      </w:pPr>
    </w:p>
    <w:p w:rsidR="005E1C17" w:rsidRDefault="000E53A5">
      <w:pPr>
        <w:pStyle w:val="Corpodeltesto"/>
        <w:rPr>
          <w:b/>
          <w:sz w:val="26"/>
        </w:rPr>
      </w:pPr>
      <w:r w:rsidRPr="000E53A5">
        <w:rPr>
          <w:b/>
          <w:color w:val="352100"/>
          <w:sz w:val="18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-530225</wp:posOffset>
            </wp:positionV>
            <wp:extent cx="1600200" cy="1228725"/>
            <wp:effectExtent l="0" t="0" r="0" b="0"/>
            <wp:wrapSquare wrapText="bothSides"/>
            <wp:docPr id="2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5DC">
        <w:br w:type="column"/>
      </w:r>
    </w:p>
    <w:p w:rsidR="005E1C17" w:rsidRDefault="003275DC">
      <w:pPr>
        <w:ind w:left="809"/>
        <w:rPr>
          <w:b/>
          <w:sz w:val="20"/>
        </w:rPr>
      </w:pPr>
      <w:r>
        <w:rPr>
          <w:b/>
          <w:sz w:val="20"/>
        </w:rPr>
        <w:t>Allegato 6</w:t>
      </w:r>
    </w:p>
    <w:p w:rsidR="005E1C17" w:rsidRDefault="005E1C17">
      <w:pPr>
        <w:rPr>
          <w:sz w:val="20"/>
        </w:rPr>
        <w:sectPr w:rsidR="005E1C17">
          <w:type w:val="continuous"/>
          <w:pgSz w:w="11910" w:h="16840"/>
          <w:pgMar w:top="920" w:right="980" w:bottom="1620" w:left="1020" w:header="720" w:footer="720" w:gutter="0"/>
          <w:cols w:num="2" w:space="720" w:equalWidth="0">
            <w:col w:w="8066" w:space="40"/>
            <w:col w:w="1804"/>
          </w:cols>
        </w:sectPr>
      </w:pPr>
    </w:p>
    <w:p w:rsidR="005E1C17" w:rsidRDefault="005E1C17">
      <w:pPr>
        <w:pStyle w:val="Corpodeltesto"/>
        <w:rPr>
          <w:b/>
          <w:sz w:val="20"/>
        </w:rPr>
      </w:pPr>
    </w:p>
    <w:p w:rsidR="005E1C17" w:rsidRDefault="005E1C17">
      <w:pPr>
        <w:pStyle w:val="Corpodeltesto"/>
        <w:spacing w:before="10"/>
        <w:rPr>
          <w:b/>
          <w:sz w:val="26"/>
        </w:rPr>
      </w:pPr>
    </w:p>
    <w:p w:rsidR="005E1C17" w:rsidRDefault="00BA66D7">
      <w:pPr>
        <w:pStyle w:val="Corpodeltesto"/>
        <w:spacing w:before="52"/>
        <w:ind w:left="112"/>
      </w:pPr>
      <w:r>
        <w:br/>
      </w:r>
      <w:r w:rsidR="003275DC">
        <w:t>Al/Alla Tutor di tirocinio</w:t>
      </w:r>
    </w:p>
    <w:p w:rsidR="005E1C17" w:rsidRDefault="005E1C17">
      <w:pPr>
        <w:pStyle w:val="Corpodeltesto"/>
        <w:spacing w:before="8"/>
        <w:rPr>
          <w:sz w:val="12"/>
        </w:rPr>
      </w:pPr>
    </w:p>
    <w:p w:rsidR="005E1C17" w:rsidRDefault="003275DC">
      <w:pPr>
        <w:pStyle w:val="Corpodeltesto"/>
        <w:tabs>
          <w:tab w:val="left" w:pos="5194"/>
          <w:tab w:val="left" w:pos="6375"/>
          <w:tab w:val="left" w:pos="9802"/>
        </w:tabs>
        <w:spacing w:before="51"/>
        <w:ind w:left="112"/>
      </w:pPr>
      <w:r>
        <w:t>Del/Della</w:t>
      </w:r>
      <w:r>
        <w:rPr>
          <w:spacing w:val="-2"/>
        </w:rPr>
        <w:t xml:space="preserve"> </w:t>
      </w:r>
      <w:r>
        <w:t>studente/ssa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Matricola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C17" w:rsidRDefault="005E1C17">
      <w:pPr>
        <w:pStyle w:val="Corpodeltesto"/>
        <w:rPr>
          <w:sz w:val="20"/>
        </w:rPr>
      </w:pPr>
    </w:p>
    <w:p w:rsidR="005E1C17" w:rsidRDefault="005E1C17">
      <w:pPr>
        <w:pStyle w:val="Corpodeltesto"/>
        <w:rPr>
          <w:sz w:val="20"/>
        </w:rPr>
      </w:pPr>
    </w:p>
    <w:p w:rsidR="005E1C17" w:rsidRDefault="005E1C17">
      <w:pPr>
        <w:pStyle w:val="Corpodeltesto"/>
        <w:spacing w:before="2"/>
        <w:rPr>
          <w:sz w:val="18"/>
        </w:rPr>
      </w:pPr>
    </w:p>
    <w:p w:rsidR="005E1C17" w:rsidRDefault="003275DC" w:rsidP="00BA66D7">
      <w:pPr>
        <w:pStyle w:val="Corpodeltesto"/>
        <w:spacing w:before="1" w:line="312" w:lineRule="auto"/>
        <w:ind w:left="112" w:right="151"/>
        <w:jc w:val="both"/>
      </w:pPr>
      <w:r>
        <w:t>La Commissione Tirocinio dell'Istituto Universitario “Don G. Pratesi”, nell'intento di organizzare al meglio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tirocinio</w:t>
      </w:r>
      <w:r>
        <w:rPr>
          <w:spacing w:val="-8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studenti,</w:t>
      </w:r>
      <w:r>
        <w:rPr>
          <w:spacing w:val="-9"/>
        </w:rPr>
        <w:t xml:space="preserve"> </w:t>
      </w:r>
      <w:r>
        <w:t>ritiene</w:t>
      </w:r>
      <w:r>
        <w:rPr>
          <w:spacing w:val="-9"/>
        </w:rPr>
        <w:t xml:space="preserve"> </w:t>
      </w:r>
      <w:r>
        <w:t>opportuno</w:t>
      </w:r>
      <w:r>
        <w:rPr>
          <w:spacing w:val="-7"/>
        </w:rPr>
        <w:t xml:space="preserve"> </w:t>
      </w:r>
      <w:r>
        <w:t>portare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tutor,</w:t>
      </w:r>
      <w:r>
        <w:rPr>
          <w:spacing w:val="-7"/>
        </w:rPr>
        <w:t xml:space="preserve"> </w:t>
      </w:r>
      <w:r>
        <w:t>alcuni punti cardine dell’ordinamento di tirocinio dell'Istituto Universitario “Don G.</w:t>
      </w:r>
      <w:r>
        <w:rPr>
          <w:spacing w:val="-8"/>
        </w:rPr>
        <w:t xml:space="preserve"> </w:t>
      </w:r>
      <w:r>
        <w:t>Pratesi”:</w:t>
      </w:r>
    </w:p>
    <w:p w:rsidR="005E1C17" w:rsidRDefault="003275DC">
      <w:pPr>
        <w:pStyle w:val="Heading1"/>
        <w:spacing w:before="209"/>
        <w:jc w:val="both"/>
      </w:pPr>
      <w:r>
        <w:t>Il ruolo fondamentale del tutor</w:t>
      </w:r>
    </w:p>
    <w:p w:rsidR="005E1C17" w:rsidRDefault="003275DC">
      <w:pPr>
        <w:spacing w:before="86" w:line="312" w:lineRule="auto"/>
        <w:ind w:left="112" w:right="150"/>
        <w:jc w:val="both"/>
        <w:rPr>
          <w:i/>
          <w:sz w:val="24"/>
        </w:rPr>
      </w:pPr>
      <w:r>
        <w:rPr>
          <w:sz w:val="24"/>
        </w:rPr>
        <w:t xml:space="preserve">Rappresenta, nella nostra impostazione di tirocinio, </w:t>
      </w:r>
      <w:r>
        <w:rPr>
          <w:i/>
          <w:sz w:val="24"/>
        </w:rPr>
        <w:t>la figura di riferimento per lo studente all'intern</w:t>
      </w:r>
      <w:r>
        <w:rPr>
          <w:i/>
          <w:sz w:val="24"/>
        </w:rPr>
        <w:t>o dell'istituzione in cui viene svolto il tirocinio e ha il compito principale di aiutare lo/la studente a conseguire gli obiettivi previsti dal piano di lavoro, creando le condizioni che rendano possibile un  efficace  processo  di  apprendimento,  insere</w:t>
      </w:r>
      <w:r>
        <w:rPr>
          <w:i/>
          <w:sz w:val="24"/>
        </w:rPr>
        <w:t>ndo  lo/la  studente  nel  servizio-attività e "accompagnandolo" durante il periodo di tirocinio.</w:t>
      </w:r>
    </w:p>
    <w:p w:rsidR="005E1C17" w:rsidRDefault="003275DC" w:rsidP="00BA66D7">
      <w:pPr>
        <w:pStyle w:val="Corpodeltesto"/>
        <w:spacing w:before="208"/>
        <w:jc w:val="both"/>
      </w:pPr>
      <w:r>
        <w:t>Gli obiettivi del tirocinio si diversificano in base agli anni di corso, in particolare:</w:t>
      </w:r>
    </w:p>
    <w:p w:rsidR="005E1C17" w:rsidRDefault="003275DC">
      <w:pPr>
        <w:pStyle w:val="Heading2"/>
        <w:spacing w:before="208"/>
        <w:jc w:val="left"/>
      </w:pPr>
      <w:r>
        <w:t>1° anno: Conoscenze</w:t>
      </w:r>
    </w:p>
    <w:p w:rsidR="005E1C17" w:rsidRDefault="003275DC">
      <w:pPr>
        <w:pStyle w:val="Corpodeltesto"/>
        <w:spacing w:before="89"/>
        <w:ind w:left="112"/>
      </w:pPr>
      <w:r>
        <w:t>Per quanto riguarda il primo anno si chiede al/l</w:t>
      </w:r>
      <w:r>
        <w:t>a tutor di permettere allo/la studente/essa di:</w:t>
      </w:r>
    </w:p>
    <w:p w:rsidR="005E1C17" w:rsidRDefault="003275DC">
      <w:pPr>
        <w:pStyle w:val="Paragrafoelenco"/>
        <w:numPr>
          <w:ilvl w:val="0"/>
          <w:numId w:val="3"/>
        </w:numPr>
        <w:tabs>
          <w:tab w:val="left" w:pos="834"/>
        </w:tabs>
        <w:spacing w:before="86"/>
        <w:ind w:hanging="361"/>
        <w:rPr>
          <w:sz w:val="24"/>
        </w:rPr>
      </w:pPr>
      <w:r>
        <w:rPr>
          <w:sz w:val="24"/>
        </w:rPr>
        <w:t>conoscere l’organizzazione generale dell’ente in cui è</w:t>
      </w:r>
      <w:r>
        <w:rPr>
          <w:spacing w:val="-5"/>
          <w:sz w:val="24"/>
        </w:rPr>
        <w:t xml:space="preserve"> </w:t>
      </w:r>
      <w:r>
        <w:rPr>
          <w:sz w:val="24"/>
        </w:rPr>
        <w:t>inserito;</w:t>
      </w:r>
    </w:p>
    <w:p w:rsidR="005E1C17" w:rsidRDefault="003275DC">
      <w:pPr>
        <w:pStyle w:val="Paragrafoelenco"/>
        <w:numPr>
          <w:ilvl w:val="0"/>
          <w:numId w:val="3"/>
        </w:numPr>
        <w:tabs>
          <w:tab w:val="left" w:pos="834"/>
        </w:tabs>
        <w:spacing w:before="89" w:line="312" w:lineRule="auto"/>
        <w:ind w:right="152"/>
        <w:rPr>
          <w:sz w:val="24"/>
        </w:rPr>
      </w:pPr>
      <w:r>
        <w:rPr>
          <w:sz w:val="24"/>
        </w:rPr>
        <w:t>riconoscere e ricostruire la mappa organizzativa del servizio-progetto (utenza, modalità di accesso, tipologia di risposta</w:t>
      </w:r>
      <w:r>
        <w:rPr>
          <w:spacing w:val="-2"/>
          <w:sz w:val="24"/>
        </w:rPr>
        <w:t xml:space="preserve"> </w:t>
      </w:r>
      <w:r>
        <w:rPr>
          <w:sz w:val="24"/>
        </w:rPr>
        <w:t>ecc.);</w:t>
      </w:r>
    </w:p>
    <w:p w:rsidR="005E1C17" w:rsidRDefault="003275DC">
      <w:pPr>
        <w:pStyle w:val="Paragrafoelenco"/>
        <w:numPr>
          <w:ilvl w:val="0"/>
          <w:numId w:val="3"/>
        </w:numPr>
        <w:tabs>
          <w:tab w:val="left" w:pos="834"/>
        </w:tabs>
        <w:spacing w:before="1" w:line="309" w:lineRule="auto"/>
        <w:ind w:right="152"/>
        <w:rPr>
          <w:sz w:val="24"/>
        </w:rPr>
      </w:pPr>
      <w:r>
        <w:rPr>
          <w:sz w:val="24"/>
        </w:rPr>
        <w:t>osservare e analizzare il proprio agire quotidiano in relazione all’utenza e alle altre figure professionali;</w:t>
      </w:r>
    </w:p>
    <w:p w:rsidR="005E1C17" w:rsidRDefault="003275DC">
      <w:pPr>
        <w:pStyle w:val="Paragrafoelenco"/>
        <w:numPr>
          <w:ilvl w:val="0"/>
          <w:numId w:val="3"/>
        </w:numPr>
        <w:tabs>
          <w:tab w:val="left" w:pos="834"/>
        </w:tabs>
        <w:spacing w:before="5" w:line="312" w:lineRule="auto"/>
        <w:ind w:right="153"/>
        <w:rPr>
          <w:sz w:val="24"/>
        </w:rPr>
      </w:pPr>
      <w:r>
        <w:rPr>
          <w:sz w:val="24"/>
        </w:rPr>
        <w:t>individuare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specifico</w:t>
      </w:r>
      <w:r>
        <w:rPr>
          <w:spacing w:val="-6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ruolo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riferimento,</w:t>
      </w:r>
      <w:r>
        <w:rPr>
          <w:spacing w:val="-6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relazione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altre figure professionali operanti all’interno del</w:t>
      </w:r>
      <w:r>
        <w:rPr>
          <w:spacing w:val="-7"/>
          <w:sz w:val="24"/>
        </w:rPr>
        <w:t xml:space="preserve"> </w:t>
      </w:r>
      <w:r>
        <w:rPr>
          <w:sz w:val="24"/>
        </w:rPr>
        <w:t>servizio-progetto;</w:t>
      </w:r>
    </w:p>
    <w:p w:rsidR="005E1C17" w:rsidRDefault="003275DC">
      <w:pPr>
        <w:pStyle w:val="Paragrafoelenco"/>
        <w:numPr>
          <w:ilvl w:val="0"/>
          <w:numId w:val="3"/>
        </w:numPr>
        <w:tabs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conoscere le metodologie</w:t>
      </w:r>
      <w:r>
        <w:rPr>
          <w:spacing w:val="2"/>
          <w:sz w:val="24"/>
        </w:rPr>
        <w:t xml:space="preserve"> </w:t>
      </w:r>
      <w:r>
        <w:rPr>
          <w:sz w:val="24"/>
        </w:rPr>
        <w:t>usate.</w:t>
      </w:r>
    </w:p>
    <w:p w:rsidR="005E1C17" w:rsidRDefault="005E1C17">
      <w:pPr>
        <w:pStyle w:val="Corpodeltesto"/>
      </w:pPr>
    </w:p>
    <w:p w:rsidR="005E1C17" w:rsidRDefault="005E1C17">
      <w:pPr>
        <w:pStyle w:val="Corpodeltesto"/>
        <w:spacing w:before="3"/>
        <w:rPr>
          <w:sz w:val="19"/>
        </w:rPr>
      </w:pPr>
    </w:p>
    <w:p w:rsidR="00BA66D7" w:rsidRDefault="003275DC" w:rsidP="00BA66D7">
      <w:pPr>
        <w:pStyle w:val="Corpodeltesto"/>
        <w:spacing w:before="39" w:line="360" w:lineRule="auto"/>
        <w:ind w:right="151"/>
        <w:jc w:val="both"/>
      </w:pPr>
      <w:r>
        <w:t>Per raggiungere questi obiettivi, il/la tutor dovrà seguire il lavoro di osservazione e di analisi che lo studente condurrà sul contesto educativo di riferimento, predisponendo materiali di</w:t>
      </w:r>
      <w:r w:rsidR="00BA66D7">
        <w:t xml:space="preserve"> documentazione</w:t>
      </w:r>
      <w:r w:rsidR="00BA66D7">
        <w:rPr>
          <w:spacing w:val="-9"/>
        </w:rPr>
        <w:t xml:space="preserve"> </w:t>
      </w:r>
      <w:r w:rsidR="00BA66D7">
        <w:t>sull'organizzazione</w:t>
      </w:r>
      <w:r w:rsidR="00BA66D7">
        <w:rPr>
          <w:spacing w:val="-7"/>
        </w:rPr>
        <w:t xml:space="preserve"> </w:t>
      </w:r>
      <w:r w:rsidR="00BA66D7">
        <w:t>partecipando</w:t>
      </w:r>
      <w:r w:rsidR="00BA66D7">
        <w:rPr>
          <w:spacing w:val="-7"/>
        </w:rPr>
        <w:t xml:space="preserve"> </w:t>
      </w:r>
      <w:r w:rsidR="00BA66D7">
        <w:t>a</w:t>
      </w:r>
      <w:r w:rsidR="00BA66D7">
        <w:rPr>
          <w:spacing w:val="-8"/>
        </w:rPr>
        <w:t xml:space="preserve"> </w:t>
      </w:r>
      <w:r w:rsidR="00BA66D7">
        <w:t>riunioni</w:t>
      </w:r>
      <w:r w:rsidR="00BA66D7">
        <w:rPr>
          <w:spacing w:val="-11"/>
        </w:rPr>
        <w:t xml:space="preserve"> </w:t>
      </w:r>
      <w:r w:rsidR="00BA66D7">
        <w:t>di</w:t>
      </w:r>
      <w:r w:rsidR="00BA66D7">
        <w:rPr>
          <w:spacing w:val="-8"/>
        </w:rPr>
        <w:t xml:space="preserve"> </w:t>
      </w:r>
      <w:r w:rsidR="00BA66D7">
        <w:t>progettazione-</w:t>
      </w:r>
      <w:r w:rsidR="00BA66D7">
        <w:rPr>
          <w:spacing w:val="-10"/>
        </w:rPr>
        <w:t xml:space="preserve"> </w:t>
      </w:r>
      <w:r w:rsidR="00BA66D7">
        <w:t>verifica,</w:t>
      </w:r>
      <w:r w:rsidR="00BA66D7">
        <w:rPr>
          <w:spacing w:val="-11"/>
        </w:rPr>
        <w:t xml:space="preserve"> </w:t>
      </w:r>
      <w:r w:rsidR="00BA66D7">
        <w:t>e</w:t>
      </w:r>
      <w:r w:rsidR="00BA66D7">
        <w:rPr>
          <w:spacing w:val="-8"/>
        </w:rPr>
        <w:t xml:space="preserve"> </w:t>
      </w:r>
      <w:r w:rsidR="00BA66D7">
        <w:t>ad</w:t>
      </w:r>
      <w:r w:rsidR="00BA66D7">
        <w:rPr>
          <w:spacing w:val="-7"/>
        </w:rPr>
        <w:t xml:space="preserve"> </w:t>
      </w:r>
      <w:r w:rsidR="00BA66D7">
        <w:t>incontri con responsabili e operatori</w:t>
      </w:r>
      <w:r w:rsidR="00BA66D7">
        <w:rPr>
          <w:spacing w:val="-3"/>
        </w:rPr>
        <w:t xml:space="preserve"> </w:t>
      </w:r>
      <w:r w:rsidR="00BA66D7">
        <w:t>dell'ente.</w:t>
      </w:r>
    </w:p>
    <w:p w:rsidR="005E1C17" w:rsidRDefault="005E1C17" w:rsidP="00BA66D7">
      <w:pPr>
        <w:pStyle w:val="Corpodeltesto"/>
        <w:spacing w:line="360" w:lineRule="auto"/>
        <w:ind w:right="154"/>
        <w:jc w:val="both"/>
        <w:sectPr w:rsidR="005E1C17">
          <w:type w:val="continuous"/>
          <w:pgSz w:w="11910" w:h="16840"/>
          <w:pgMar w:top="920" w:right="980" w:bottom="1620" w:left="1020" w:header="720" w:footer="720" w:gutter="0"/>
          <w:cols w:space="720"/>
        </w:sectPr>
      </w:pPr>
    </w:p>
    <w:p w:rsidR="005E1C17" w:rsidRDefault="005E1C17">
      <w:pPr>
        <w:pStyle w:val="Corpodeltesto"/>
      </w:pPr>
    </w:p>
    <w:p w:rsidR="005E1C17" w:rsidRDefault="003275DC">
      <w:pPr>
        <w:pStyle w:val="Heading2"/>
        <w:spacing w:before="146"/>
      </w:pPr>
      <w:r>
        <w:t>2° anno: Abilità</w:t>
      </w:r>
    </w:p>
    <w:p w:rsidR="005E1C17" w:rsidRDefault="003275DC">
      <w:pPr>
        <w:pStyle w:val="Corpodeltesto"/>
        <w:spacing w:before="89" w:line="312" w:lineRule="auto"/>
        <w:ind w:left="112" w:right="149"/>
        <w:jc w:val="both"/>
      </w:pPr>
      <w:r>
        <w:t>Per quanto riguarda il secondo anno si chiede al/la Tutor di mettere lo/la stude</w:t>
      </w:r>
      <w:r>
        <w:t>nte/ssa nella situazione di perfezionare le seguenti abilità:</w:t>
      </w:r>
    </w:p>
    <w:p w:rsidR="005E1C17" w:rsidRDefault="003275DC">
      <w:pPr>
        <w:pStyle w:val="Paragrafoelenco"/>
        <w:numPr>
          <w:ilvl w:val="0"/>
          <w:numId w:val="2"/>
        </w:numPr>
        <w:tabs>
          <w:tab w:val="left" w:pos="474"/>
        </w:tabs>
        <w:spacing w:line="312" w:lineRule="auto"/>
        <w:ind w:right="155"/>
        <w:jc w:val="both"/>
        <w:rPr>
          <w:sz w:val="24"/>
        </w:rPr>
      </w:pPr>
      <w:r>
        <w:rPr>
          <w:sz w:val="24"/>
        </w:rPr>
        <w:t>identificare e analizzare gli strumenti e le tecniche utilizzati dal contesto educativo di riferimento;</w:t>
      </w:r>
    </w:p>
    <w:p w:rsidR="005E1C17" w:rsidRDefault="003275DC">
      <w:pPr>
        <w:pStyle w:val="Paragrafoelenco"/>
        <w:numPr>
          <w:ilvl w:val="0"/>
          <w:numId w:val="2"/>
        </w:numPr>
        <w:tabs>
          <w:tab w:val="left" w:pos="474"/>
        </w:tabs>
        <w:spacing w:before="1" w:line="312" w:lineRule="auto"/>
        <w:ind w:right="147"/>
        <w:jc w:val="both"/>
        <w:rPr>
          <w:sz w:val="24"/>
        </w:rPr>
      </w:pPr>
      <w:r>
        <w:rPr>
          <w:sz w:val="24"/>
        </w:rPr>
        <w:t>mettersi alla prova nell’uso di strumenti e tecniche proprie del ruolo di educatore, con p</w:t>
      </w:r>
      <w:r>
        <w:rPr>
          <w:sz w:val="24"/>
        </w:rPr>
        <w:t>articolare riguardo alla relazione interpersonale e di gruppo (dinamiche interpersonali, partecipazione ad équipe, gestione di conflitti, partecipazione ad un processo decisionale, gruppo di auto-aiuto,</w:t>
      </w:r>
      <w:r>
        <w:rPr>
          <w:spacing w:val="-3"/>
          <w:sz w:val="24"/>
        </w:rPr>
        <w:t xml:space="preserve"> </w:t>
      </w:r>
      <w:r>
        <w:rPr>
          <w:sz w:val="24"/>
        </w:rPr>
        <w:t>ecc.)</w:t>
      </w:r>
    </w:p>
    <w:p w:rsidR="005E1C17" w:rsidRDefault="005E1C17">
      <w:pPr>
        <w:pStyle w:val="Corpodeltesto"/>
        <w:spacing w:before="1"/>
        <w:rPr>
          <w:sz w:val="31"/>
        </w:rPr>
      </w:pPr>
    </w:p>
    <w:p w:rsidR="005E1C17" w:rsidRDefault="003275DC">
      <w:pPr>
        <w:pStyle w:val="Heading2"/>
      </w:pPr>
      <w:r>
        <w:t>3° anno: Metacompetenze</w:t>
      </w:r>
    </w:p>
    <w:p w:rsidR="005E1C17" w:rsidRDefault="003275DC">
      <w:pPr>
        <w:pStyle w:val="Corpodeltesto"/>
        <w:spacing w:before="89" w:line="312" w:lineRule="auto"/>
        <w:ind w:left="112" w:right="151"/>
        <w:jc w:val="both"/>
      </w:pPr>
      <w:r>
        <w:t xml:space="preserve">Per quanto riguarda le </w:t>
      </w:r>
      <w:r>
        <w:rPr>
          <w:b/>
          <w:i/>
        </w:rPr>
        <w:t xml:space="preserve">metacompetenze </w:t>
      </w:r>
      <w:r>
        <w:t>si chiede al/la tutor di permettere allo/la studente/ssa di arrivare ad essere in grado di saper identificare e valutare le tappe del proprio processo di apprendimento. In particolare:</w:t>
      </w:r>
    </w:p>
    <w:p w:rsidR="005E1C17" w:rsidRDefault="003275DC">
      <w:pPr>
        <w:pStyle w:val="Paragrafoelenco"/>
        <w:numPr>
          <w:ilvl w:val="0"/>
          <w:numId w:val="1"/>
        </w:numPr>
        <w:tabs>
          <w:tab w:val="left" w:pos="474"/>
        </w:tabs>
        <w:spacing w:line="312" w:lineRule="auto"/>
        <w:ind w:right="153"/>
        <w:jc w:val="both"/>
        <w:rPr>
          <w:sz w:val="24"/>
        </w:rPr>
      </w:pPr>
      <w:r>
        <w:rPr>
          <w:sz w:val="24"/>
        </w:rPr>
        <w:t>ad elaborare un progetto educativ</w:t>
      </w:r>
      <w:r>
        <w:rPr>
          <w:sz w:val="24"/>
        </w:rPr>
        <w:t>o individuale e/o di gruppo (che preveda tutte le fasi, dall’analisi de bisogni alla programmazione dell’intervento, alla sua gestione e alla sua valutazione).</w:t>
      </w:r>
    </w:p>
    <w:p w:rsidR="005E1C17" w:rsidRDefault="003275DC">
      <w:pPr>
        <w:pStyle w:val="Paragrafoelenco"/>
        <w:numPr>
          <w:ilvl w:val="0"/>
          <w:numId w:val="1"/>
        </w:numPr>
        <w:tabs>
          <w:tab w:val="left" w:pos="474"/>
        </w:tabs>
        <w:spacing w:line="312" w:lineRule="auto"/>
        <w:ind w:right="148"/>
        <w:jc w:val="both"/>
        <w:rPr>
          <w:sz w:val="24"/>
        </w:rPr>
      </w:pPr>
      <w:r>
        <w:rPr>
          <w:sz w:val="24"/>
        </w:rPr>
        <w:t xml:space="preserve">a ricostruire e rielaborare l’esperienza compiuta, anche nella direzione di identificare i nodi </w:t>
      </w:r>
      <w:r>
        <w:rPr>
          <w:sz w:val="24"/>
        </w:rPr>
        <w:t>problematici,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raccogliere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7"/>
          <w:sz w:val="24"/>
        </w:rPr>
        <w:t xml:space="preserve"> </w:t>
      </w:r>
      <w:r>
        <w:rPr>
          <w:sz w:val="24"/>
        </w:rPr>
        <w:t>mancanti,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ricercare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senso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azioni</w:t>
      </w:r>
      <w:r>
        <w:rPr>
          <w:spacing w:val="-7"/>
          <w:sz w:val="24"/>
        </w:rPr>
        <w:t xml:space="preserve"> </w:t>
      </w:r>
      <w:r>
        <w:rPr>
          <w:sz w:val="24"/>
        </w:rPr>
        <w:t>compiute;</w:t>
      </w:r>
    </w:p>
    <w:p w:rsidR="005E1C17" w:rsidRDefault="003275DC">
      <w:pPr>
        <w:pStyle w:val="Paragrafoelenco"/>
        <w:numPr>
          <w:ilvl w:val="0"/>
          <w:numId w:val="1"/>
        </w:numPr>
        <w:tabs>
          <w:tab w:val="left" w:pos="474"/>
        </w:tabs>
        <w:spacing w:line="292" w:lineRule="exact"/>
        <w:ind w:hanging="362"/>
        <w:jc w:val="both"/>
        <w:rPr>
          <w:sz w:val="24"/>
        </w:rPr>
      </w:pPr>
      <w:r>
        <w:rPr>
          <w:sz w:val="24"/>
        </w:rPr>
        <w:t>ad autovalutare il proprio apprendimento in relazione sia alle conoscenze sia alle</w:t>
      </w:r>
      <w:r>
        <w:rPr>
          <w:spacing w:val="-32"/>
          <w:sz w:val="24"/>
        </w:rPr>
        <w:t xml:space="preserve"> </w:t>
      </w:r>
      <w:r>
        <w:rPr>
          <w:sz w:val="24"/>
        </w:rPr>
        <w:t>competenze.</w:t>
      </w:r>
    </w:p>
    <w:p w:rsidR="005E1C17" w:rsidRDefault="005E1C17">
      <w:pPr>
        <w:pStyle w:val="Corpodeltesto"/>
      </w:pPr>
    </w:p>
    <w:p w:rsidR="005E1C17" w:rsidRDefault="003275DC">
      <w:pPr>
        <w:pStyle w:val="Heading1"/>
        <w:spacing w:before="177"/>
      </w:pPr>
      <w:r>
        <w:t>Verifiche</w:t>
      </w:r>
    </w:p>
    <w:p w:rsidR="005E1C17" w:rsidRDefault="003275DC">
      <w:pPr>
        <w:pStyle w:val="Corpodeltesto"/>
        <w:spacing w:before="86" w:line="312" w:lineRule="auto"/>
        <w:ind w:left="112" w:right="155"/>
        <w:jc w:val="both"/>
      </w:pPr>
      <w:r>
        <w:t>Al tutor viene chiesto di collaborare alla valutaz</w:t>
      </w:r>
      <w:r>
        <w:t>ione del/la tirocinante, compilando la griglia di relazione/valutazione sull’andamento del processo di apprendimento (valutazione in itinere) e una valutazione finale.</w:t>
      </w:r>
    </w:p>
    <w:p w:rsidR="005E1C17" w:rsidRDefault="003275DC">
      <w:pPr>
        <w:pStyle w:val="Corpodeltesto"/>
        <w:spacing w:line="312" w:lineRule="auto"/>
        <w:ind w:left="112" w:right="155"/>
        <w:jc w:val="both"/>
      </w:pPr>
      <w:r>
        <w:t xml:space="preserve">La valutazione in itinere va espressa quando il/la tirocinante ha svolto metà delle ore </w:t>
      </w:r>
      <w:r>
        <w:t>di tirocinio, quella finale quando le ha ultimate.</w:t>
      </w:r>
    </w:p>
    <w:p w:rsidR="005E1C17" w:rsidRDefault="005E1C17">
      <w:pPr>
        <w:pStyle w:val="Corpodeltesto"/>
        <w:spacing w:before="5"/>
        <w:rPr>
          <w:sz w:val="31"/>
        </w:rPr>
      </w:pPr>
    </w:p>
    <w:p w:rsidR="005E1C17" w:rsidRDefault="003275DC">
      <w:pPr>
        <w:pStyle w:val="Heading1"/>
      </w:pPr>
      <w:r>
        <w:t>Firme</w:t>
      </w:r>
    </w:p>
    <w:p w:rsidR="005E1C17" w:rsidRDefault="003275DC">
      <w:pPr>
        <w:pStyle w:val="Corpodeltesto"/>
        <w:spacing w:before="87" w:line="312" w:lineRule="auto"/>
        <w:ind w:left="112"/>
      </w:pPr>
      <w:r>
        <w:t>Ogni anno accademico, alla fine del tirocinio, il tutor firma la certificazione del tirocinio e il libretto universitario dello studente-tirocinante.</w:t>
      </w:r>
    </w:p>
    <w:p w:rsidR="005E1C17" w:rsidRDefault="005E1C17">
      <w:pPr>
        <w:pStyle w:val="Corpodeltesto"/>
        <w:spacing w:before="11"/>
        <w:rPr>
          <w:sz w:val="26"/>
        </w:rPr>
      </w:pPr>
    </w:p>
    <w:p w:rsidR="005E1C17" w:rsidRDefault="005E1C17">
      <w:pPr>
        <w:rPr>
          <w:sz w:val="26"/>
        </w:rPr>
        <w:sectPr w:rsidR="005E1C17">
          <w:pgSz w:w="11910" w:h="16840"/>
          <w:pgMar w:top="880" w:right="980" w:bottom="1620" w:left="1020" w:header="0" w:footer="1428" w:gutter="0"/>
          <w:cols w:space="720"/>
        </w:sectPr>
      </w:pPr>
    </w:p>
    <w:p w:rsidR="005E1C17" w:rsidRDefault="003275DC">
      <w:pPr>
        <w:pStyle w:val="Corpodeltesto"/>
        <w:tabs>
          <w:tab w:val="left" w:pos="2110"/>
        </w:tabs>
        <w:spacing w:before="52"/>
        <w:ind w:left="112"/>
      </w:pPr>
      <w:r>
        <w:lastRenderedPageBreak/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1C17" w:rsidRDefault="003275DC">
      <w:pPr>
        <w:pStyle w:val="Corpodeltesto"/>
        <w:spacing w:before="52" w:line="293" w:lineRule="exact"/>
        <w:ind w:right="371"/>
        <w:jc w:val="right"/>
      </w:pPr>
      <w:r>
        <w:br w:type="column"/>
      </w:r>
      <w:r>
        <w:lastRenderedPageBreak/>
        <w:t>Il Docente di</w:t>
      </w:r>
      <w:r>
        <w:rPr>
          <w:spacing w:val="-12"/>
        </w:rPr>
        <w:t xml:space="preserve"> </w:t>
      </w:r>
      <w:r>
        <w:t>riferimento</w:t>
      </w:r>
    </w:p>
    <w:p w:rsidR="005E1C17" w:rsidRDefault="003275DC">
      <w:pPr>
        <w:ind w:right="382"/>
        <w:jc w:val="right"/>
        <w:rPr>
          <w:i/>
          <w:sz w:val="24"/>
        </w:rPr>
      </w:pPr>
      <w:r>
        <w:rPr>
          <w:i/>
          <w:sz w:val="24"/>
        </w:rPr>
        <w:t>(Prof. Luciano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Squillaci)</w:t>
      </w:r>
    </w:p>
    <w:sectPr w:rsidR="005E1C17" w:rsidSect="005E1C17">
      <w:type w:val="continuous"/>
      <w:pgSz w:w="11910" w:h="16840"/>
      <w:pgMar w:top="920" w:right="980" w:bottom="1620" w:left="1020" w:header="720" w:footer="720" w:gutter="0"/>
      <w:cols w:num="2" w:space="720" w:equalWidth="0">
        <w:col w:w="2151" w:space="4875"/>
        <w:col w:w="288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5DC" w:rsidRDefault="003275DC" w:rsidP="005E1C17">
      <w:r>
        <w:separator/>
      </w:r>
    </w:p>
  </w:endnote>
  <w:endnote w:type="continuationSeparator" w:id="1">
    <w:p w:rsidR="003275DC" w:rsidRDefault="003275DC" w:rsidP="005E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C17" w:rsidRDefault="005E1C17">
    <w:pPr>
      <w:pStyle w:val="Corpodeltesto"/>
      <w:spacing w:line="14" w:lineRule="auto"/>
      <w:rPr>
        <w:sz w:val="20"/>
      </w:rPr>
    </w:pPr>
    <w:r w:rsidRPr="005E1C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0.85pt;margin-top:777.6pt;width:269.85pt;height:37.95pt;z-index:-251658752;mso-position-horizontal-relative:page;mso-position-vertical-relative:page" filled="f" stroked="f">
          <v:textbox inset="0,0,0,0">
            <w:txbxContent>
              <w:p w:rsidR="005E1C17" w:rsidRDefault="003275DC">
                <w:pPr>
                  <w:spacing w:before="19"/>
                  <w:ind w:left="342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Via Giuseppe Verdi n° 1 – 88060 Soverato (CZ)</w:t>
                </w:r>
              </w:p>
              <w:p w:rsidR="005E1C17" w:rsidRDefault="000E53A5">
                <w:pPr>
                  <w:ind w:left="836" w:right="-2" w:hanging="817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Tel. 331 7490933</w:t>
                </w:r>
                <w:r w:rsidR="003275DC">
                  <w:rPr>
                    <w:rFonts w:ascii="Bodoni MT" w:hAnsi="Bodoni MT"/>
                    <w:color w:val="3C0E17"/>
                    <w:sz w:val="20"/>
                  </w:rPr>
                  <w:t xml:space="preserve"> – </w:t>
                </w:r>
                <w:hyperlink r:id="rId1" w:history="1">
                  <w:r w:rsidRPr="00764F58">
                    <w:rPr>
                      <w:rStyle w:val="Collegamentoipertestuale"/>
                      <w:rFonts w:ascii="Bodoni MT" w:hAnsi="Bodoni MT"/>
                      <w:sz w:val="20"/>
                      <w:u w:color="0000FF"/>
                    </w:rPr>
                    <w:t>segreteria@istitutouniversitariopratesi.it</w:t>
                  </w:r>
                </w:hyperlink>
                <w:r w:rsidR="003275DC">
                  <w:rPr>
                    <w:rFonts w:ascii="Bodoni MT" w:hAnsi="Bodoni MT"/>
                    <w:color w:val="0000FF"/>
                    <w:sz w:val="20"/>
                  </w:rPr>
                  <w:t xml:space="preserve"> </w:t>
                </w:r>
                <w:hyperlink r:id="rId2">
                  <w:r w:rsidR="003275DC">
                    <w:rPr>
                      <w:rFonts w:ascii="Bodoni MT" w:hAnsi="Bodoni MT"/>
                      <w:color w:val="3C0E17"/>
                      <w:sz w:val="20"/>
                    </w:rPr>
                    <w:t>www.istitutouniversitariopratesi.it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5DC" w:rsidRDefault="003275DC" w:rsidP="005E1C17">
      <w:r>
        <w:separator/>
      </w:r>
    </w:p>
  </w:footnote>
  <w:footnote w:type="continuationSeparator" w:id="1">
    <w:p w:rsidR="003275DC" w:rsidRDefault="003275DC" w:rsidP="005E1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7E4"/>
    <w:multiLevelType w:val="hybridMultilevel"/>
    <w:tmpl w:val="B4EC47DE"/>
    <w:lvl w:ilvl="0" w:tplc="7330846E">
      <w:start w:val="1"/>
      <w:numFmt w:val="lowerLetter"/>
      <w:lvlText w:val="%1)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F5FC753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5CAAC96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9F14479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2306F106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FA088C1A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FDE578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42867DF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F00BBB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>
    <w:nsid w:val="0DDF5C0A"/>
    <w:multiLevelType w:val="hybridMultilevel"/>
    <w:tmpl w:val="781A15A0"/>
    <w:lvl w:ilvl="0" w:tplc="1CAC76DE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en-US" w:bidi="ar-SA"/>
      </w:rPr>
    </w:lvl>
    <w:lvl w:ilvl="1" w:tplc="955C5C14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D16CA08C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816215E6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59F68DA0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C06EB0C4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E68AD8CE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D542BFA2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5580878C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abstractNum w:abstractNumId="2">
    <w:nsid w:val="419B1DD7"/>
    <w:multiLevelType w:val="hybridMultilevel"/>
    <w:tmpl w:val="DB284BCE"/>
    <w:lvl w:ilvl="0" w:tplc="B2B67D1E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it-IT" w:eastAsia="en-US" w:bidi="ar-SA"/>
      </w:rPr>
    </w:lvl>
    <w:lvl w:ilvl="1" w:tplc="5FE2D17E">
      <w:numFmt w:val="bullet"/>
      <w:lvlText w:val="•"/>
      <w:lvlJc w:val="left"/>
      <w:pPr>
        <w:ind w:left="1422" w:hanging="361"/>
      </w:pPr>
      <w:rPr>
        <w:rFonts w:hint="default"/>
        <w:lang w:val="it-IT" w:eastAsia="en-US" w:bidi="ar-SA"/>
      </w:rPr>
    </w:lvl>
    <w:lvl w:ilvl="2" w:tplc="504AA148">
      <w:numFmt w:val="bullet"/>
      <w:lvlText w:val="•"/>
      <w:lvlJc w:val="left"/>
      <w:pPr>
        <w:ind w:left="2365" w:hanging="361"/>
      </w:pPr>
      <w:rPr>
        <w:rFonts w:hint="default"/>
        <w:lang w:val="it-IT" w:eastAsia="en-US" w:bidi="ar-SA"/>
      </w:rPr>
    </w:lvl>
    <w:lvl w:ilvl="3" w:tplc="BA247760">
      <w:numFmt w:val="bullet"/>
      <w:lvlText w:val="•"/>
      <w:lvlJc w:val="left"/>
      <w:pPr>
        <w:ind w:left="3307" w:hanging="361"/>
      </w:pPr>
      <w:rPr>
        <w:rFonts w:hint="default"/>
        <w:lang w:val="it-IT" w:eastAsia="en-US" w:bidi="ar-SA"/>
      </w:rPr>
    </w:lvl>
    <w:lvl w:ilvl="4" w:tplc="0E74DFB4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B300A268">
      <w:numFmt w:val="bullet"/>
      <w:lvlText w:val="•"/>
      <w:lvlJc w:val="left"/>
      <w:pPr>
        <w:ind w:left="5193" w:hanging="361"/>
      </w:pPr>
      <w:rPr>
        <w:rFonts w:hint="default"/>
        <w:lang w:val="it-IT" w:eastAsia="en-US" w:bidi="ar-SA"/>
      </w:rPr>
    </w:lvl>
    <w:lvl w:ilvl="6" w:tplc="14241124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F96E74EA">
      <w:numFmt w:val="bullet"/>
      <w:lvlText w:val="•"/>
      <w:lvlJc w:val="left"/>
      <w:pPr>
        <w:ind w:left="7078" w:hanging="361"/>
      </w:pPr>
      <w:rPr>
        <w:rFonts w:hint="default"/>
        <w:lang w:val="it-IT" w:eastAsia="en-US" w:bidi="ar-SA"/>
      </w:rPr>
    </w:lvl>
    <w:lvl w:ilvl="8" w:tplc="BC940EC6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1C17"/>
    <w:rsid w:val="000E53A5"/>
    <w:rsid w:val="003275DC"/>
    <w:rsid w:val="005E1C17"/>
    <w:rsid w:val="00BA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E1C1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E1C1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E1C17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E1C17"/>
    <w:pPr>
      <w:ind w:left="112"/>
      <w:jc w:val="both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5E1C17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5E1C1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3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3A5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53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53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53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53A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E5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universitariopratesi.it/" TargetMode="External"/><Relationship Id="rId1" Type="http://schemas.openxmlformats.org/officeDocument/2006/relationships/hyperlink" Target="mailto:segreteria@istitutouniversitarioprate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PC</cp:lastModifiedBy>
  <cp:revision>5</cp:revision>
  <dcterms:created xsi:type="dcterms:W3CDTF">2020-10-07T07:39:00Z</dcterms:created>
  <dcterms:modified xsi:type="dcterms:W3CDTF">2021-10-27T15:11:00Z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